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21ED" w14:textId="715F79D3" w:rsidR="00D852E3" w:rsidRPr="00D852E3" w:rsidRDefault="00D852E3" w:rsidP="00D852E3">
      <w:pPr>
        <w:pStyle w:val="Prrafodelista"/>
        <w:numPr>
          <w:ilvl w:val="0"/>
          <w:numId w:val="4"/>
        </w:numPr>
        <w:spacing w:line="240" w:lineRule="auto"/>
        <w:jc w:val="both"/>
        <w:rPr>
          <w:b/>
          <w:bCs/>
        </w:rPr>
      </w:pPr>
      <w:r w:rsidRPr="00D852E3">
        <w:rPr>
          <w:b/>
          <w:bCs/>
        </w:rPr>
        <w:t xml:space="preserve">PROTOCOLO DE ACTUACIÓN EN CASO DE </w:t>
      </w:r>
      <w:proofErr w:type="gramStart"/>
      <w:r w:rsidRPr="00D852E3">
        <w:rPr>
          <w:b/>
          <w:bCs/>
        </w:rPr>
        <w:t>BULLYING</w:t>
      </w:r>
      <w:proofErr w:type="gramEnd"/>
      <w:r w:rsidRPr="00D852E3">
        <w:rPr>
          <w:b/>
          <w:bCs/>
        </w:rPr>
        <w:t>, CIBERBULLYING O ACOSO ESCOLAR</w:t>
      </w:r>
    </w:p>
    <w:p w14:paraId="39718486" w14:textId="77777777" w:rsidR="00D852E3" w:rsidRPr="00D852E3" w:rsidRDefault="00D852E3" w:rsidP="00D852E3">
      <w:pPr>
        <w:spacing w:line="240" w:lineRule="auto"/>
        <w:jc w:val="both"/>
      </w:pPr>
    </w:p>
    <w:p w14:paraId="3BB5745F" w14:textId="77FAA158" w:rsidR="00D852E3" w:rsidRPr="00D852E3" w:rsidRDefault="00D852E3" w:rsidP="00D852E3">
      <w:pPr>
        <w:spacing w:line="240" w:lineRule="auto"/>
        <w:jc w:val="both"/>
      </w:pPr>
      <w:r w:rsidRPr="00D852E3">
        <w:t xml:space="preserve">              En Chile, las cifras de </w:t>
      </w:r>
      <w:proofErr w:type="spellStart"/>
      <w:proofErr w:type="gramStart"/>
      <w:r w:rsidRPr="00D852E3">
        <w:t>bullying</w:t>
      </w:r>
      <w:proofErr w:type="spellEnd"/>
      <w:proofErr w:type="gramEnd"/>
      <w:r w:rsidRPr="00D852E3">
        <w:t xml:space="preserve"> han aumentado significativamente en los últimos años. Según la Ley 20.536 sobre Violencia Escolar, el acoso escolar se define como cualquier acción u omisión de agresión o hostigamiento reiterado, ya sea física o psicológica, realizada por estudiantes contra otro, aprovechándose de una situación de superioridad o indefensión. Este tipo de agresión puede ocurrir dentro o fuera del establecimiento educativo y a través de medios tecnológicos, y debe ser de carácter reiterado para ser considerado acoso escolar.</w:t>
      </w:r>
    </w:p>
    <w:p w14:paraId="3B3E369B" w14:textId="77777777" w:rsidR="00D852E3" w:rsidRPr="00D852E3" w:rsidRDefault="00D852E3" w:rsidP="00D852E3">
      <w:pPr>
        <w:spacing w:line="240" w:lineRule="auto"/>
        <w:jc w:val="both"/>
      </w:pPr>
      <w:r w:rsidRPr="00D852E3">
        <w:t xml:space="preserve">El </w:t>
      </w:r>
      <w:proofErr w:type="spellStart"/>
      <w:proofErr w:type="gramStart"/>
      <w:r w:rsidRPr="00D852E3">
        <w:t>bullying</w:t>
      </w:r>
      <w:proofErr w:type="spellEnd"/>
      <w:proofErr w:type="gramEnd"/>
      <w:r w:rsidRPr="00D852E3">
        <w:t xml:space="preserve"> se caracteriza por tres aspectos fundamentales:</w:t>
      </w:r>
    </w:p>
    <w:p w14:paraId="5CC1A6D5" w14:textId="77777777" w:rsidR="00D852E3" w:rsidRPr="00D852E3" w:rsidRDefault="00D852E3" w:rsidP="00D852E3">
      <w:pPr>
        <w:numPr>
          <w:ilvl w:val="0"/>
          <w:numId w:val="2"/>
        </w:numPr>
        <w:spacing w:line="240" w:lineRule="auto"/>
        <w:jc w:val="both"/>
      </w:pPr>
      <w:r w:rsidRPr="00D852E3">
        <w:t>Ocurre entre pares (estudiantes de igual edad o nivel).</w:t>
      </w:r>
    </w:p>
    <w:p w14:paraId="0C2A2102" w14:textId="77777777" w:rsidR="00D852E3" w:rsidRPr="00D852E3" w:rsidRDefault="00D852E3" w:rsidP="00D852E3">
      <w:pPr>
        <w:numPr>
          <w:ilvl w:val="0"/>
          <w:numId w:val="2"/>
        </w:numPr>
        <w:spacing w:line="240" w:lineRule="auto"/>
        <w:jc w:val="both"/>
      </w:pPr>
      <w:r w:rsidRPr="00D852E3">
        <w:t>Hay un abuso de poder o imposición de criterios.</w:t>
      </w:r>
    </w:p>
    <w:p w14:paraId="247217BA" w14:textId="40B68258" w:rsidR="00D852E3" w:rsidRPr="00D852E3" w:rsidRDefault="00D852E3" w:rsidP="00D852E3">
      <w:pPr>
        <w:numPr>
          <w:ilvl w:val="0"/>
          <w:numId w:val="2"/>
        </w:numPr>
        <w:spacing w:line="240" w:lineRule="auto"/>
        <w:jc w:val="both"/>
      </w:pPr>
      <w:r w:rsidRPr="00D852E3">
        <w:t>Es un fenómeno sostenido en el tiempo, es decir, se repite continuamente.</w:t>
      </w:r>
    </w:p>
    <w:p w14:paraId="03045351" w14:textId="34B34442" w:rsidR="00D852E3" w:rsidRPr="00D852E3" w:rsidRDefault="00D852E3" w:rsidP="00D852E3">
      <w:pPr>
        <w:spacing w:line="240" w:lineRule="auto"/>
        <w:jc w:val="both"/>
      </w:pPr>
      <w:r w:rsidRPr="00D852E3">
        <w:t>       Es responsabilidad de toda la comunidad educativa (estudiantes, docentes, padres, apoderados y personal educativo) crear un ambiente escolar positivo que promueva la convivencia y prevenga cualquier forma de acoso.</w:t>
      </w:r>
    </w:p>
    <w:p w14:paraId="1E8E8524" w14:textId="5C4E6D18" w:rsidR="00D852E3" w:rsidRPr="00D852E3" w:rsidRDefault="00D852E3" w:rsidP="00D852E3">
      <w:pPr>
        <w:spacing w:line="240" w:lineRule="auto"/>
        <w:jc w:val="both"/>
      </w:pPr>
      <w:r w:rsidRPr="00D852E3">
        <w:t xml:space="preserve">Ante cualquier procedimiento que tenga que ver con el </w:t>
      </w:r>
      <w:proofErr w:type="spellStart"/>
      <w:proofErr w:type="gramStart"/>
      <w:r w:rsidRPr="00D852E3">
        <w:t>bullying</w:t>
      </w:r>
      <w:proofErr w:type="spellEnd"/>
      <w:proofErr w:type="gramEnd"/>
      <w:r w:rsidRPr="00D852E3">
        <w:t>, el siguiente 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197"/>
        <w:gridCol w:w="1517"/>
        <w:gridCol w:w="1968"/>
      </w:tblGrid>
      <w:tr w:rsidR="00D852E3" w:rsidRPr="00D852E3" w14:paraId="1EDBFB1B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9D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BDB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EAE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7C2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D852E3" w:rsidRPr="00D852E3" w14:paraId="1747DB84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011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75FB7B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 xml:space="preserve">Detección de la situación de </w:t>
            </w:r>
            <w:proofErr w:type="spellStart"/>
            <w:proofErr w:type="gramStart"/>
            <w:r w:rsidRPr="00D852E3">
              <w:rPr>
                <w:b/>
                <w:bCs/>
                <w:sz w:val="22"/>
                <w:szCs w:val="22"/>
              </w:rPr>
              <w:t>bullying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5BD3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Cualquier miembro de la comunidad educativa que observe la situación o reciba información sobre </w:t>
            </w:r>
            <w:proofErr w:type="spellStart"/>
            <w:proofErr w:type="gramStart"/>
            <w:r w:rsidRPr="00D852E3">
              <w:rPr>
                <w:sz w:val="22"/>
                <w:szCs w:val="22"/>
              </w:rPr>
              <w:t>bullying</w:t>
            </w:r>
            <w:proofErr w:type="spellEnd"/>
            <w:proofErr w:type="gramEnd"/>
            <w:r w:rsidRPr="00D852E3">
              <w:rPr>
                <w:sz w:val="22"/>
                <w:szCs w:val="22"/>
              </w:rPr>
              <w:t xml:space="preserve"> debe informar inmediatamente a la Dirección e Inspectoría general. Se debe verificar que cumpla con las características de acoso: intencional, desequilibrio de poder, repetido, y entre pares.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6DC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br/>
            </w:r>
            <w:r w:rsidRPr="00D852E3">
              <w:rPr>
                <w:sz w:val="22"/>
                <w:szCs w:val="22"/>
              </w:rPr>
              <w:br/>
            </w:r>
          </w:p>
          <w:p w14:paraId="018BCAC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144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Cualquier miembro de la comunidad educativa (estudiantes, docentes, asistentes, etc.)</w:t>
            </w:r>
          </w:p>
        </w:tc>
      </w:tr>
      <w:tr w:rsidR="00D852E3" w:rsidRPr="00D852E3" w14:paraId="2BE3E1D2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A9D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3B2D3B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Comunicación a la Dirección e Inspectoría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4B9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La persona que detecta o recibe la situación de </w:t>
            </w:r>
            <w:proofErr w:type="spellStart"/>
            <w:r w:rsidRPr="00D852E3">
              <w:rPr>
                <w:sz w:val="22"/>
                <w:szCs w:val="22"/>
              </w:rPr>
              <w:t>bullying</w:t>
            </w:r>
            <w:proofErr w:type="spellEnd"/>
            <w:r w:rsidRPr="00D852E3">
              <w:rPr>
                <w:sz w:val="22"/>
                <w:szCs w:val="22"/>
              </w:rPr>
              <w:t xml:space="preserve"> debe informar al </w:t>
            </w:r>
            <w:proofErr w:type="gramStart"/>
            <w:r w:rsidRPr="00D852E3">
              <w:rPr>
                <w:sz w:val="22"/>
                <w:szCs w:val="22"/>
              </w:rPr>
              <w:t>Director</w:t>
            </w:r>
            <w:proofErr w:type="gramEnd"/>
            <w:r w:rsidRPr="00D852E3">
              <w:rPr>
                <w:sz w:val="22"/>
                <w:szCs w:val="22"/>
              </w:rPr>
              <w:t>(a), Inspectoría general o al equipo de Convivencia Escolar. Si alguno de estos no está presente, el protocolo debe continuar igualmente.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0B8C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br/>
            </w:r>
          </w:p>
          <w:p w14:paraId="1051CC35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D8A2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Cualquier miembro de la comunidad educativa (estudiantes, docentes, asistentes, etc.)</w:t>
            </w:r>
          </w:p>
          <w:p w14:paraId="6D6A8E5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D852E3" w:rsidRPr="00D852E3" w14:paraId="262DAC73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07E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F4C431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Atención de la situación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154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El Equipo de Convivencia Educativa debe atender el caso, realizando entrevistas </w:t>
            </w:r>
            <w:r w:rsidRPr="00D852E3">
              <w:rPr>
                <w:sz w:val="22"/>
                <w:szCs w:val="22"/>
              </w:rPr>
              <w:lastRenderedPageBreak/>
              <w:t>separadas con las partes involucradas (víctima y agresor). Implementar medidas para detener el acoso y asegurar la protección del estudiante afectado sin estigmatizar al agresor.</w:t>
            </w:r>
          </w:p>
          <w:p w14:paraId="235B3BC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2C3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lastRenderedPageBreak/>
              <w:br/>
            </w:r>
          </w:p>
          <w:p w14:paraId="73DA1B8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43C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EB8815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Cualquier miembro de la </w:t>
            </w:r>
            <w:r w:rsidRPr="00D852E3">
              <w:rPr>
                <w:sz w:val="22"/>
                <w:szCs w:val="22"/>
              </w:rPr>
              <w:lastRenderedPageBreak/>
              <w:t>comunidad educativa (estudiantes, docentes, asistentes, etc.)</w:t>
            </w:r>
          </w:p>
          <w:p w14:paraId="5745A73D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D852E3" w:rsidRPr="00D852E3" w14:paraId="1E232F72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70B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lastRenderedPageBreak/>
              <w:t>Informar a las personas correspondientes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44D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Convivencia Educativa informará al Profesor jefe, citará a los apoderados de los estudiantes involucrados, y dará retroalimentación al </w:t>
            </w:r>
            <w:proofErr w:type="gramStart"/>
            <w:r w:rsidRPr="00D852E3">
              <w:rPr>
                <w:sz w:val="22"/>
                <w:szCs w:val="22"/>
              </w:rPr>
              <w:t>Director</w:t>
            </w:r>
            <w:proofErr w:type="gramEnd"/>
            <w:r w:rsidRPr="00D852E3">
              <w:rPr>
                <w:sz w:val="22"/>
                <w:szCs w:val="22"/>
              </w:rPr>
              <w:t>(a) e Inspectoría General.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F1E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Dentro de las 24 horas posteriores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FAD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</w:t>
            </w:r>
          </w:p>
        </w:tc>
      </w:tr>
      <w:tr w:rsidR="00D852E3" w:rsidRPr="00D852E3" w14:paraId="65CB539B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E44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Resolución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7D05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Luego de las entrevistas, se realizará un informe con el material indagado.</w:t>
            </w:r>
          </w:p>
          <w:p w14:paraId="02D9DAA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5BDC3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10 días hábiles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C92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</w:t>
            </w:r>
          </w:p>
        </w:tc>
      </w:tr>
      <w:tr w:rsidR="00D852E3" w:rsidRPr="00D852E3" w14:paraId="54C34A41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4B1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A7536E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Aplicar RICE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266D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Si se confirma que se trata de </w:t>
            </w:r>
            <w:proofErr w:type="spellStart"/>
            <w:proofErr w:type="gramStart"/>
            <w:r w:rsidRPr="00D852E3">
              <w:rPr>
                <w:sz w:val="22"/>
                <w:szCs w:val="22"/>
              </w:rPr>
              <w:t>bullying</w:t>
            </w:r>
            <w:proofErr w:type="spellEnd"/>
            <w:proofErr w:type="gramEnd"/>
            <w:r w:rsidRPr="00D852E3">
              <w:rPr>
                <w:sz w:val="22"/>
                <w:szCs w:val="22"/>
              </w:rPr>
              <w:t>, Inspectoría general aplicará el manual de convivencia escolar, incluyendo medidas correctivas y remediales según la gravedad de la situación.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CE8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Inmediato, según gravedad del caso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145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Inspectoría general</w:t>
            </w:r>
          </w:p>
        </w:tc>
      </w:tr>
      <w:tr w:rsidR="00D852E3" w:rsidRPr="00D852E3" w14:paraId="2A5FFD54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8FE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112820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Seguimiento a las remediales implementadas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A42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El Equipo de Convivencia Escolar realizará el seguimiento de las acciones remediales para garantizar que no se repita el </w:t>
            </w:r>
            <w:proofErr w:type="spellStart"/>
            <w:proofErr w:type="gramStart"/>
            <w:r w:rsidRPr="00D852E3">
              <w:rPr>
                <w:sz w:val="22"/>
                <w:szCs w:val="22"/>
              </w:rPr>
              <w:t>bullying</w:t>
            </w:r>
            <w:proofErr w:type="spellEnd"/>
            <w:proofErr w:type="gramEnd"/>
            <w:r w:rsidRPr="00D852E3">
              <w:rPr>
                <w:sz w:val="22"/>
                <w:szCs w:val="22"/>
              </w:rPr>
              <w:t>. Las acciones deben ser socioeducativas, formativas y preventivas, priorizando el desarrollo integral de los involucrados.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37B2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Seguimiento continuo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851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Educativa, Inspectoría General</w:t>
            </w:r>
          </w:p>
        </w:tc>
      </w:tr>
      <w:tr w:rsidR="00D852E3" w:rsidRPr="00D852E3" w14:paraId="5ADB084C" w14:textId="77777777" w:rsidTr="00D852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52E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F2794D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Implementar acciones para reparar la convivencia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51B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El equipo de Convivencia Escolar, con el apoyo de otros profesionales, implementará un proceso de restauración de la convivencia, sensibilización y prevención de futuros incidentes. Esto incluirá la </w:t>
            </w:r>
            <w:proofErr w:type="gramStart"/>
            <w:r w:rsidRPr="00D852E3">
              <w:rPr>
                <w:sz w:val="22"/>
                <w:szCs w:val="22"/>
              </w:rPr>
              <w:t>participación activa</w:t>
            </w:r>
            <w:proofErr w:type="gramEnd"/>
            <w:r w:rsidRPr="00D852E3">
              <w:rPr>
                <w:sz w:val="22"/>
                <w:szCs w:val="22"/>
              </w:rPr>
              <w:t xml:space="preserve"> de la comunidad educativa para asegurar un ambiente saludable.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20F0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A mediano y largo plazo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8542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Educativa, Inspectoría General</w:t>
            </w:r>
          </w:p>
        </w:tc>
      </w:tr>
    </w:tbl>
    <w:p w14:paraId="1FDA24DA" w14:textId="77777777" w:rsidR="00D852E3" w:rsidRPr="00D852E3" w:rsidRDefault="00D852E3" w:rsidP="00D852E3">
      <w:pPr>
        <w:spacing w:line="240" w:lineRule="auto"/>
        <w:jc w:val="both"/>
      </w:pPr>
    </w:p>
    <w:p w14:paraId="0EC47F7D" w14:textId="77777777" w:rsidR="00D852E3" w:rsidRPr="00D852E3" w:rsidRDefault="00D852E3" w:rsidP="00D852E3">
      <w:pPr>
        <w:spacing w:line="240" w:lineRule="auto"/>
        <w:jc w:val="both"/>
      </w:pPr>
      <w:r w:rsidRPr="00D852E3">
        <w:lastRenderedPageBreak/>
        <w:t>          En cuanto al Ciberbullying se puede decir que es una modalidad de acoso no presencial que se da a través de Internet o medios electrónicos, como teléfonos móviles, redes sociales, y aplicaciones de mensajería. El ciberbullying incluye insultos, amenazas, humillaciones, robo de identidades, y difundir información o imágenes para avergonzar a la víctima.</w:t>
      </w:r>
    </w:p>
    <w:p w14:paraId="235B8C0B" w14:textId="77777777" w:rsidR="00D852E3" w:rsidRPr="00D852E3" w:rsidRDefault="00D852E3" w:rsidP="00D852E3">
      <w:pPr>
        <w:spacing w:line="240" w:lineRule="auto"/>
        <w:jc w:val="both"/>
      </w:pPr>
    </w:p>
    <w:p w14:paraId="0A184D3A" w14:textId="77777777" w:rsidR="00D852E3" w:rsidRPr="00D852E3" w:rsidRDefault="00D852E3" w:rsidP="00D852E3">
      <w:pPr>
        <w:spacing w:line="240" w:lineRule="auto"/>
        <w:jc w:val="both"/>
      </w:pPr>
      <w:r w:rsidRPr="00D852E3">
        <w:t>El ciberbullying se caracteriza por: </w:t>
      </w:r>
    </w:p>
    <w:p w14:paraId="61576BA2" w14:textId="77777777" w:rsidR="00D852E3" w:rsidRPr="00D852E3" w:rsidRDefault="00D852E3" w:rsidP="00D852E3">
      <w:pPr>
        <w:spacing w:line="240" w:lineRule="auto"/>
        <w:jc w:val="both"/>
      </w:pPr>
      <w:r w:rsidRPr="00D852E3">
        <w:t>1. Ser una situación sostenida y constante en el tiempo.</w:t>
      </w:r>
    </w:p>
    <w:p w14:paraId="71C8FD37" w14:textId="77777777" w:rsidR="00D852E3" w:rsidRPr="00D852E3" w:rsidRDefault="00D852E3" w:rsidP="00D852E3">
      <w:pPr>
        <w:spacing w:line="240" w:lineRule="auto"/>
        <w:jc w:val="both"/>
      </w:pPr>
      <w:r w:rsidRPr="00D852E3">
        <w:t>2. Constituyen situaciones de constante e intencionado hostigamiento. </w:t>
      </w:r>
    </w:p>
    <w:p w14:paraId="46A71F3E" w14:textId="77777777" w:rsidR="00D852E3" w:rsidRPr="00D852E3" w:rsidRDefault="00D852E3" w:rsidP="00D852E3">
      <w:pPr>
        <w:spacing w:line="240" w:lineRule="auto"/>
        <w:jc w:val="both"/>
      </w:pPr>
      <w:r w:rsidRPr="00D852E3">
        <w:t>3. Desarrollarse a través de medios digitales, especialmente a través de las redes sociales. </w:t>
      </w:r>
    </w:p>
    <w:p w14:paraId="14665588" w14:textId="77777777" w:rsidR="00D852E3" w:rsidRPr="00D852E3" w:rsidRDefault="00D852E3" w:rsidP="00D852E3">
      <w:pPr>
        <w:spacing w:line="240" w:lineRule="auto"/>
        <w:jc w:val="both"/>
      </w:pPr>
      <w:r w:rsidRPr="00D852E3">
        <w:t>4. Llegar a una audiencia mayor al generarse en un ambiente virtual, (viralizarse) donde existen posibilidades de replicar los comentarios, burlas o situaciones de acoso. </w:t>
      </w:r>
    </w:p>
    <w:p w14:paraId="34EC0B3D" w14:textId="77777777" w:rsidR="00D852E3" w:rsidRPr="00D852E3" w:rsidRDefault="00D852E3" w:rsidP="00D852E3">
      <w:pPr>
        <w:spacing w:line="240" w:lineRule="auto"/>
        <w:jc w:val="both"/>
      </w:pPr>
      <w:r w:rsidRPr="00D852E3">
        <w:t>5. El o la acosador/a suele ampararse en el anonimato. </w:t>
      </w:r>
    </w:p>
    <w:p w14:paraId="5E77EBEA" w14:textId="77777777" w:rsidR="00D852E3" w:rsidRPr="00D852E3" w:rsidRDefault="00D852E3" w:rsidP="00D852E3">
      <w:pPr>
        <w:spacing w:line="240" w:lineRule="auto"/>
        <w:jc w:val="both"/>
      </w:pPr>
      <w:r w:rsidRPr="00D852E3">
        <w:t>6. Contar generalmente con testigos, que suelen estar al tanto de la situación que vive la víctima, pero no siempre actúan para denunciar o ayudan a solucionar el conflicto. </w:t>
      </w:r>
    </w:p>
    <w:p w14:paraId="39A25829" w14:textId="77777777" w:rsidR="00D852E3" w:rsidRPr="00D852E3" w:rsidRDefault="00D852E3" w:rsidP="00D852E3">
      <w:pPr>
        <w:spacing w:line="240" w:lineRule="auto"/>
        <w:jc w:val="both"/>
      </w:pPr>
      <w:r w:rsidRPr="00D852E3">
        <w:br/>
      </w:r>
    </w:p>
    <w:p w14:paraId="241CE2CE" w14:textId="77777777" w:rsidR="00D852E3" w:rsidRPr="00D852E3" w:rsidRDefault="00D852E3" w:rsidP="00D852E3">
      <w:pPr>
        <w:spacing w:line="240" w:lineRule="auto"/>
        <w:jc w:val="both"/>
      </w:pPr>
      <w:r w:rsidRPr="00D852E3">
        <w:t>            Si bien el siguiente listado no es exhaustivo, estas son algunas de las formas de manifestación del ciberbullying:  </w:t>
      </w:r>
    </w:p>
    <w:p w14:paraId="0335BE60" w14:textId="77777777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A través del correo electrónico, enviando mensajes desagradables, ofensivos, intimidantes o amenazantes. </w:t>
      </w:r>
    </w:p>
    <w:p w14:paraId="3FD50B91" w14:textId="77777777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 A través de la publicación de comentarios, fotos, videos o páginas web de carácter ofensivo, denigrante, amenazante o discriminatorio.  </w:t>
      </w:r>
    </w:p>
    <w:p w14:paraId="6B299756" w14:textId="77777777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A través del envío de mensajes por distintas plataformas de contenido intimidatorio, ofensivo o discriminatorio.  </w:t>
      </w:r>
    </w:p>
    <w:p w14:paraId="359FB109" w14:textId="77777777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A través del uso de fotos que sus “victimas” tienen alojadas en internet, o que han sacado sin permiso, para manipularlas y exponerlas en la Web, avergonzando a la persona o utilizándola como chantaje.  </w:t>
      </w:r>
    </w:p>
    <w:p w14:paraId="4A57643C" w14:textId="77777777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A través de la edición de perfiles o páginas web utilizando los datos de otra persona haciendo comentarios violentos u ofensivos, o en general para fines no consentidos por la persona cuya identidad fue suplantada.  </w:t>
      </w:r>
    </w:p>
    <w:p w14:paraId="30AEEF88" w14:textId="11AD72F1" w:rsidR="00D852E3" w:rsidRPr="00D852E3" w:rsidRDefault="00D852E3" w:rsidP="00D852E3">
      <w:pPr>
        <w:numPr>
          <w:ilvl w:val="0"/>
          <w:numId w:val="3"/>
        </w:numPr>
        <w:spacing w:line="240" w:lineRule="auto"/>
        <w:jc w:val="both"/>
      </w:pPr>
      <w:r w:rsidRPr="00D852E3">
        <w:t>A través de ataques a la privacidad o intimidad de la persona víctima de ciberacoso, utilizando y extrayendo contenidos sin su consentimiento de su correo electrónico o alguna red social.</w:t>
      </w:r>
    </w:p>
    <w:p w14:paraId="1616344B" w14:textId="461F364E" w:rsidR="00D852E3" w:rsidRPr="00D852E3" w:rsidRDefault="00D852E3" w:rsidP="00D852E3">
      <w:pPr>
        <w:spacing w:line="240" w:lineRule="auto"/>
        <w:jc w:val="both"/>
      </w:pPr>
      <w:r w:rsidRPr="00D852E3">
        <w:lastRenderedPageBreak/>
        <w:t>El procedimiento del ciberbullying posee las siguientes precisiones: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2342"/>
        <w:gridCol w:w="2048"/>
        <w:gridCol w:w="2342"/>
      </w:tblGrid>
      <w:tr w:rsidR="00D852E3" w:rsidRPr="00D852E3" w14:paraId="13FDCB63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0E5B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A118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F0C62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AE91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D852E3" w:rsidRPr="00D852E3" w14:paraId="4CDD07EC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0643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1. Detección o denuncia del caso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258B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Recepción de una denuncia o identificación de una situación de ciberbullying por parte de estudiantes, apoderados, docentes o asistentes de la educación.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3500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Inmediato, al conocer el hecho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2290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Cualquier miembro de la Comunidad educativa.</w:t>
            </w:r>
          </w:p>
        </w:tc>
      </w:tr>
      <w:tr w:rsidR="00D852E3" w:rsidRPr="00D852E3" w14:paraId="4C7F6336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5D7C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2. Registro de la situación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3CE7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 documenta formalmente el hecho con fecha, hora, personas involucradas (si se conocen), testigos y evidencias disponibles (pantallazos, mensajes, etc.).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4E85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Dentro del mismo día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89D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Inspectoría General, Convivencia Educativa.</w:t>
            </w:r>
          </w:p>
        </w:tc>
      </w:tr>
      <w:tr w:rsidR="00D852E3" w:rsidRPr="00D852E3" w14:paraId="5188C345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E190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3. Investigación para identificar al agresor/a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32E1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En caso de no conocerse al agresor/a, se inicia una investigación interna, recopilando testimonios, analizando pruebas digitales y realizando entrevistas. Se resguarda la confidencialidad.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B63CB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Dentro de 48 a 72 horas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05B3C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Inspectoría General, Convivencia Educativa, Dirección</w:t>
            </w:r>
          </w:p>
        </w:tc>
      </w:tr>
      <w:tr w:rsidR="00D852E3" w:rsidRPr="00D852E3" w14:paraId="0BB7D212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809EF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4. Activación del protocolo interno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BD7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Una vez identificado el o la agresora o si hay indicios suficientes, se activa el protocolo según el RICE.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3515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Inmediato tras la investigación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189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Inspectoría </w:t>
            </w:r>
            <w:proofErr w:type="gramStart"/>
            <w:r w:rsidRPr="00D852E3">
              <w:rPr>
                <w:sz w:val="22"/>
                <w:szCs w:val="22"/>
              </w:rPr>
              <w:t>General,  Convivencia</w:t>
            </w:r>
            <w:proofErr w:type="gramEnd"/>
            <w:r w:rsidRPr="00D852E3">
              <w:rPr>
                <w:sz w:val="22"/>
                <w:szCs w:val="22"/>
              </w:rPr>
              <w:t xml:space="preserve"> Educativa.</w:t>
            </w:r>
          </w:p>
        </w:tc>
      </w:tr>
      <w:tr w:rsidR="00D852E3" w:rsidRPr="00D852E3" w14:paraId="7D143087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B56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5. Entrevista a las partes involucradas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651D0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Se entrevista a la presunta víctima, al o los agresores identificados y a posibles testigos, resguardando la </w:t>
            </w:r>
            <w:r w:rsidRPr="00D852E3">
              <w:rPr>
                <w:sz w:val="22"/>
                <w:szCs w:val="22"/>
              </w:rPr>
              <w:lastRenderedPageBreak/>
              <w:t>confidencialidad y el bienestar emocional.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D7C25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lastRenderedPageBreak/>
              <w:t>Dentro de 24 a 48 horas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05A4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Educativa.</w:t>
            </w:r>
          </w:p>
        </w:tc>
      </w:tr>
      <w:tr w:rsidR="00D852E3" w:rsidRPr="00D852E3" w14:paraId="6986C943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6A9F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6. Evaluación del nivel de riesgo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383E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 analiza la gravedad del caso, impacto emocional y factores de riesgo, para definir medidas de protección.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83BF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Dentro de 48 horas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04C2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Convivencia Educativa.</w:t>
            </w:r>
          </w:p>
        </w:tc>
      </w:tr>
      <w:tr w:rsidR="00D852E3" w:rsidRPr="00D852E3" w14:paraId="4D0065BB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3FFA8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7. Comunicación a las familias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3B49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 informa a los apoderados de los/las estudiantes involucrados/as sobre la situación y medidas a tomar.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AF5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Dentro de 48 horas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A7612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Inspectoría General, Convivencia Educativa.</w:t>
            </w:r>
          </w:p>
        </w:tc>
      </w:tr>
      <w:tr w:rsidR="00D852E3" w:rsidRPr="00D852E3" w14:paraId="5B07789B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BA4EE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8. Aplicación de medidas de apoyo y educativas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30AD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 implementan acciones de contención emocional, orientación y medidas reparatorias o reflexivas.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2AAED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A partir del diagnóstico del caso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0603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Profesor/a </w:t>
            </w:r>
            <w:proofErr w:type="gramStart"/>
            <w:r w:rsidRPr="00D852E3">
              <w:rPr>
                <w:sz w:val="22"/>
                <w:szCs w:val="22"/>
              </w:rPr>
              <w:t>Jefe</w:t>
            </w:r>
            <w:proofErr w:type="gramEnd"/>
            <w:r w:rsidRPr="00D852E3">
              <w:rPr>
                <w:sz w:val="22"/>
                <w:szCs w:val="22"/>
              </w:rPr>
              <w:t>, Convivencia Educativa.</w:t>
            </w:r>
          </w:p>
        </w:tc>
      </w:tr>
      <w:tr w:rsidR="00D852E3" w:rsidRPr="00D852E3" w14:paraId="58F1713D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AB22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9. Aplicación de medidas disciplinarias (si corresponde)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0F52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 aplican medidas educativas y/o disciplinarias conforme a la normativa del establecimiento.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8DBF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Según los plazos del RICE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5890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proofErr w:type="gramStart"/>
            <w:r w:rsidRPr="00D852E3">
              <w:rPr>
                <w:sz w:val="22"/>
                <w:szCs w:val="22"/>
              </w:rPr>
              <w:t>Dirección,  Inspectoría</w:t>
            </w:r>
            <w:proofErr w:type="gramEnd"/>
            <w:r w:rsidRPr="00D852E3">
              <w:rPr>
                <w:sz w:val="22"/>
                <w:szCs w:val="22"/>
              </w:rPr>
              <w:t xml:space="preserve"> General, Convivencia Educativa.</w:t>
            </w:r>
          </w:p>
        </w:tc>
      </w:tr>
      <w:tr w:rsidR="00D852E3" w:rsidRPr="00D852E3" w14:paraId="2C7CD944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224B3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10. Seguimiento y acompañamiento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6C451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Plan de seguimiento para monitorear el bienestar de las partes involucradas y prevenir reincidencias.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61060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Durante 30 días (mínimo) o según necesidad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EE826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Convivencia Educativa, Profesor/a </w:t>
            </w:r>
            <w:proofErr w:type="gramStart"/>
            <w:r w:rsidRPr="00D852E3">
              <w:rPr>
                <w:sz w:val="22"/>
                <w:szCs w:val="22"/>
              </w:rPr>
              <w:t>Jefe</w:t>
            </w:r>
            <w:proofErr w:type="gramEnd"/>
          </w:p>
        </w:tc>
      </w:tr>
      <w:tr w:rsidR="00D852E3" w:rsidRPr="00D852E3" w14:paraId="2D74AABE" w14:textId="77777777" w:rsidTr="00D852E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7C8EA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b/>
                <w:bCs/>
                <w:sz w:val="22"/>
                <w:szCs w:val="22"/>
              </w:rPr>
              <w:t>11. Registro y evaluación del caso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9039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Archivo de antecedentes y evaluación del proceso para mejora continua de la gestión ante estos casos.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0C507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>Al cierre del proceso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39414" w14:textId="77777777" w:rsidR="00D852E3" w:rsidRPr="00D852E3" w:rsidRDefault="00D852E3" w:rsidP="00D852E3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D852E3">
              <w:rPr>
                <w:sz w:val="22"/>
                <w:szCs w:val="22"/>
              </w:rPr>
              <w:t xml:space="preserve">Convivencia </w:t>
            </w:r>
            <w:proofErr w:type="gramStart"/>
            <w:r w:rsidRPr="00D852E3">
              <w:rPr>
                <w:sz w:val="22"/>
                <w:szCs w:val="22"/>
              </w:rPr>
              <w:t>Educativa,  Dirección</w:t>
            </w:r>
            <w:proofErr w:type="gramEnd"/>
          </w:p>
        </w:tc>
      </w:tr>
    </w:tbl>
    <w:p w14:paraId="6FC70EF1" w14:textId="77777777" w:rsidR="00D852E3" w:rsidRPr="00D852E3" w:rsidRDefault="00D852E3" w:rsidP="00D852E3">
      <w:pPr>
        <w:spacing w:line="240" w:lineRule="auto"/>
        <w:jc w:val="both"/>
      </w:pPr>
    </w:p>
    <w:p w14:paraId="42951E2D" w14:textId="77777777" w:rsidR="00D852E3" w:rsidRPr="00D852E3" w:rsidRDefault="00D852E3" w:rsidP="00D852E3">
      <w:pPr>
        <w:spacing w:line="240" w:lineRule="auto"/>
        <w:jc w:val="both"/>
      </w:pPr>
      <w:r w:rsidRPr="00D852E3">
        <w:lastRenderedPageBreak/>
        <w:t xml:space="preserve">     La implementación de este protocolo de actuación frente a situaciones de </w:t>
      </w:r>
      <w:proofErr w:type="spellStart"/>
      <w:proofErr w:type="gramStart"/>
      <w:r w:rsidRPr="00D852E3">
        <w:t>bullying</w:t>
      </w:r>
      <w:proofErr w:type="spellEnd"/>
      <w:proofErr w:type="gramEnd"/>
      <w:r w:rsidRPr="00D852E3">
        <w:t>, ciberbullying o acoso escolar responde al compromiso del establecimiento con el resguardo del bienestar físico, emocional y social de todos los integrantes de la comunidad educativa. Promover una sana convivencia escolar no solo implica la prevención, sino también una respuesta oportuna, clara y responsable ante cualquier hecho que vulnere los derechos de los estudiantes.</w:t>
      </w:r>
    </w:p>
    <w:p w14:paraId="6DB36A1A" w14:textId="77777777" w:rsidR="00D852E3" w:rsidRPr="00D852E3" w:rsidRDefault="00D852E3" w:rsidP="00D852E3">
      <w:pPr>
        <w:spacing w:line="240" w:lineRule="auto"/>
        <w:jc w:val="both"/>
      </w:pPr>
      <w:r w:rsidRPr="00D852E3">
        <w:t>     Este protocolo permite orientar las acciones de toda la comunidad educativa, estableciendo procedimientos claros, roles definidos y tiempos adecuados para abordar las situaciones de acoso de manera efectiva y empática. Asimismo, refuerza la importancia de actuar con prontitud, resguardar la confidencialidad, involucrar a las familias y generar instancias de reparación y contención, promoviendo un entorno escolar seguro, inclusivo y respetuoso para todos y todas.</w:t>
      </w:r>
    </w:p>
    <w:p w14:paraId="16FA6BC6" w14:textId="77777777" w:rsidR="00D852E3" w:rsidRPr="00D852E3" w:rsidRDefault="00D852E3" w:rsidP="00D852E3">
      <w:pPr>
        <w:spacing w:line="240" w:lineRule="auto"/>
        <w:jc w:val="both"/>
      </w:pPr>
      <w:r w:rsidRPr="00D852E3">
        <w:t xml:space="preserve">     La prevención y erradicación del </w:t>
      </w:r>
      <w:proofErr w:type="spellStart"/>
      <w:proofErr w:type="gramStart"/>
      <w:r w:rsidRPr="00D852E3">
        <w:t>bullying</w:t>
      </w:r>
      <w:proofErr w:type="spellEnd"/>
      <w:proofErr w:type="gramEnd"/>
      <w:r w:rsidRPr="00D852E3">
        <w:t xml:space="preserve"> y ciberbullying es tarea de todos. Como comunidad educativa, debemos mantener una actitud activa y comprometida en la promoción del buen trato, el respeto mutuo y la resolución pacífica de conflictos, contribuyendo así a la formación integral de nuestros estudiantes.</w:t>
      </w:r>
    </w:p>
    <w:p w14:paraId="425EE39B" w14:textId="77777777" w:rsidR="00D852E3" w:rsidRDefault="00D852E3" w:rsidP="00D852E3">
      <w:pPr>
        <w:spacing w:line="240" w:lineRule="auto"/>
        <w:jc w:val="both"/>
      </w:pPr>
    </w:p>
    <w:sectPr w:rsidR="00D852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EB2E" w14:textId="77777777" w:rsidR="00D852E3" w:rsidRDefault="00D852E3" w:rsidP="00D852E3">
      <w:pPr>
        <w:spacing w:after="0" w:line="240" w:lineRule="auto"/>
      </w:pPr>
      <w:r>
        <w:separator/>
      </w:r>
    </w:p>
  </w:endnote>
  <w:endnote w:type="continuationSeparator" w:id="0">
    <w:p w14:paraId="46B217DF" w14:textId="77777777" w:rsidR="00D852E3" w:rsidRDefault="00D852E3" w:rsidP="00D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F820" w14:textId="77777777" w:rsidR="00D852E3" w:rsidRDefault="00D852E3" w:rsidP="00D852E3">
      <w:pPr>
        <w:spacing w:after="0" w:line="240" w:lineRule="auto"/>
      </w:pPr>
      <w:r>
        <w:separator/>
      </w:r>
    </w:p>
  </w:footnote>
  <w:footnote w:type="continuationSeparator" w:id="0">
    <w:p w14:paraId="25472534" w14:textId="77777777" w:rsidR="00D852E3" w:rsidRDefault="00D852E3" w:rsidP="00D8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165F" w14:textId="77777777" w:rsidR="00D852E3" w:rsidRPr="00242B94" w:rsidRDefault="00D852E3" w:rsidP="00D852E3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CCCF306" wp14:editId="0D940C31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A47392" wp14:editId="56F24B41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7761267B" w14:textId="77777777" w:rsidR="00D852E3" w:rsidRPr="00242B94" w:rsidRDefault="00D852E3" w:rsidP="00D852E3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50A8A472" w14:textId="3284292E" w:rsidR="00D852E3" w:rsidRPr="00D852E3" w:rsidRDefault="00D852E3" w:rsidP="00D852E3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630DA"/>
    <w:multiLevelType w:val="multilevel"/>
    <w:tmpl w:val="9BD4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35D78"/>
    <w:multiLevelType w:val="multilevel"/>
    <w:tmpl w:val="3C5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55405"/>
    <w:multiLevelType w:val="hybridMultilevel"/>
    <w:tmpl w:val="3DDEB7B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89C"/>
    <w:multiLevelType w:val="multilevel"/>
    <w:tmpl w:val="F012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957298">
    <w:abstractNumId w:val="1"/>
  </w:num>
  <w:num w:numId="2" w16cid:durableId="243153376">
    <w:abstractNumId w:val="0"/>
  </w:num>
  <w:num w:numId="3" w16cid:durableId="1736005413">
    <w:abstractNumId w:val="3"/>
  </w:num>
  <w:num w:numId="4" w16cid:durableId="142398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E3"/>
    <w:rsid w:val="00AD09A9"/>
    <w:rsid w:val="00D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7B95"/>
  <w15:chartTrackingRefBased/>
  <w15:docId w15:val="{02F2CE9B-61D8-4813-9326-DC2AA6F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5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5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5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5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5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5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5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5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2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2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5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52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5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5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5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5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52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52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52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5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52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52E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5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2E3"/>
  </w:style>
  <w:style w:type="paragraph" w:styleId="Piedepgina">
    <w:name w:val="footer"/>
    <w:basedOn w:val="Normal"/>
    <w:link w:val="PiedepginaCar"/>
    <w:uiPriority w:val="99"/>
    <w:unhideWhenUsed/>
    <w:rsid w:val="00D85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360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9023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1514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2025-03-28T01:34:00Z</dcterms:created>
  <dcterms:modified xsi:type="dcterms:W3CDTF">2025-03-28T01:39:00Z</dcterms:modified>
</cp:coreProperties>
</file>